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FB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1：</w:t>
      </w:r>
    </w:p>
    <w:p w14:paraId="7B009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4"/>
          <w:sz w:val="40"/>
          <w:szCs w:val="40"/>
        </w:rPr>
      </w:pPr>
    </w:p>
    <w:p w14:paraId="5E1F8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4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pacing w:val="4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4"/>
          <w:sz w:val="40"/>
          <w:szCs w:val="40"/>
        </w:rPr>
        <w:t>年</w:t>
      </w:r>
      <w:r>
        <w:rPr>
          <w:rFonts w:hint="eastAsia" w:ascii="Times New Roman" w:hAnsi="Times New Roman" w:eastAsia="方正小标宋_GBK" w:cs="Times New Roman"/>
          <w:spacing w:val="4"/>
          <w:sz w:val="40"/>
          <w:szCs w:val="40"/>
          <w:lang w:val="en-US" w:eastAsia="zh-CN"/>
        </w:rPr>
        <w:t>和硕县</w:t>
      </w:r>
      <w:r>
        <w:rPr>
          <w:rFonts w:hint="default" w:ascii="Times New Roman" w:hAnsi="Times New Roman" w:eastAsia="方正小标宋_GBK" w:cs="Times New Roman"/>
          <w:spacing w:val="4"/>
          <w:sz w:val="40"/>
          <w:szCs w:val="40"/>
        </w:rPr>
        <w:t>产品质量</w:t>
      </w:r>
      <w:r>
        <w:rPr>
          <w:rFonts w:hint="default" w:ascii="Times New Roman" w:hAnsi="Times New Roman" w:eastAsia="方正小标宋_GBK" w:cs="Times New Roman"/>
          <w:spacing w:val="4"/>
          <w:sz w:val="40"/>
          <w:szCs w:val="40"/>
          <w:lang w:val="en-US" w:eastAsia="zh-CN"/>
        </w:rPr>
        <w:t>县级</w:t>
      </w:r>
      <w:r>
        <w:rPr>
          <w:rFonts w:hint="default" w:ascii="Times New Roman" w:hAnsi="Times New Roman" w:eastAsia="方正小标宋_GBK" w:cs="Times New Roman"/>
          <w:spacing w:val="4"/>
          <w:sz w:val="40"/>
          <w:szCs w:val="40"/>
        </w:rPr>
        <w:t>监督抽查计划</w:t>
      </w:r>
    </w:p>
    <w:p w14:paraId="6CC0C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4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Times New Roman"/>
          <w:spacing w:val="4"/>
          <w:sz w:val="40"/>
          <w:szCs w:val="40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pacing w:val="4"/>
          <w:sz w:val="40"/>
          <w:szCs w:val="40"/>
          <w:lang w:val="en-US" w:eastAsia="zh-CN"/>
        </w:rPr>
        <w:t>第一批</w:t>
      </w:r>
      <w:r>
        <w:rPr>
          <w:rFonts w:hint="eastAsia" w:ascii="Times New Roman" w:hAnsi="Times New Roman" w:eastAsia="方正小标宋_GBK" w:cs="Times New Roman"/>
          <w:spacing w:val="4"/>
          <w:sz w:val="40"/>
          <w:szCs w:val="40"/>
          <w:lang w:eastAsia="zh-CN"/>
        </w:rPr>
        <w:t>）</w:t>
      </w:r>
    </w:p>
    <w:p w14:paraId="1C091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</w:pPr>
    </w:p>
    <w:p w14:paraId="1D5B6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一、农资类产品（2种）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化肥；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2.滴灌带。</w:t>
      </w:r>
    </w:p>
    <w:p w14:paraId="1E03E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</w:rPr>
        <w:t>、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轻工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类产品（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种）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婴幼儿服装；2.儿童玩具；3.学生书包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。</w:t>
      </w:r>
    </w:p>
    <w:p w14:paraId="09439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</w:rPr>
        <w:t>、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eastAsia="zh-CN"/>
        </w:rPr>
        <w:t>煤炭类产品（1种）：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商</w:t>
      </w:r>
      <w:r>
        <w:rPr>
          <w:rFonts w:hint="default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品煤</w:t>
      </w:r>
      <w:r>
        <w:rPr>
          <w:rFonts w:hint="eastAsia" w:ascii="Times New Roman" w:hAnsi="Times New Roman" w:eastAsia="方正仿宋_GBK" w:cs="Times New Roman"/>
          <w:spacing w:val="4"/>
          <w:sz w:val="31"/>
          <w:szCs w:val="31"/>
          <w:lang w:val="en-US" w:eastAsia="zh-CN"/>
        </w:rPr>
        <w:t>。</w:t>
      </w:r>
    </w:p>
    <w:p w14:paraId="22E3A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eastAsia="zh-CN"/>
        </w:rPr>
      </w:pPr>
    </w:p>
    <w:p w14:paraId="0D444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eastAsia="zh-CN"/>
        </w:rPr>
      </w:pPr>
    </w:p>
    <w:p w14:paraId="22A84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eastAsia="zh-CN"/>
        </w:rPr>
      </w:pPr>
    </w:p>
    <w:p w14:paraId="58B35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4"/>
          <w:sz w:val="31"/>
          <w:szCs w:val="31"/>
          <w:lang w:eastAsia="zh-CN"/>
        </w:rPr>
      </w:pPr>
    </w:p>
    <w:p w14:paraId="52B5D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sz w:val="21"/>
        </w:rPr>
      </w:pPr>
    </w:p>
    <w:p w14:paraId="49764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sz w:val="21"/>
        </w:rPr>
      </w:pPr>
    </w:p>
    <w:p w14:paraId="2559C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560" w:lineRule="exact"/>
        <w:ind w:left="720"/>
        <w:textAlignment w:val="auto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51600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560" w:lineRule="exact"/>
        <w:ind w:left="720"/>
        <w:textAlignment w:val="auto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0482156">
      <w:pPr>
        <w:spacing w:before="117" w:line="219" w:lineRule="auto"/>
        <w:ind w:left="720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053DC6DF">
      <w:pPr>
        <w:spacing w:before="117" w:line="219" w:lineRule="auto"/>
        <w:ind w:left="720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4C856AB1">
      <w:pPr>
        <w:spacing w:before="117" w:line="219" w:lineRule="auto"/>
        <w:ind w:left="720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610D57FF">
      <w:pPr>
        <w:spacing w:before="117" w:line="219" w:lineRule="auto"/>
        <w:ind w:left="720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5A4CC092">
      <w:pPr>
        <w:spacing w:before="117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0"/>
          <w:szCs w:val="40"/>
        </w:rPr>
      </w:pPr>
    </w:p>
    <w:p w14:paraId="5EDDBAF5">
      <w:pPr>
        <w:spacing w:before="117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0"/>
          <w:szCs w:val="40"/>
          <w:lang w:val="en-US" w:eastAsia="zh-CN"/>
        </w:rPr>
        <w:t>和硕县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40"/>
          <w:szCs w:val="40"/>
        </w:rPr>
        <w:t>市场监管局产品质量监督抽查计划表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03"/>
        <w:gridCol w:w="1517"/>
        <w:gridCol w:w="2197"/>
        <w:gridCol w:w="1466"/>
        <w:gridCol w:w="1719"/>
      </w:tblGrid>
      <w:tr w14:paraId="68F9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06D55CBD">
            <w:pPr>
              <w:pStyle w:val="6"/>
              <w:spacing w:before="253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21"/>
                <w:szCs w:val="21"/>
              </w:rPr>
              <w:t>一级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703" w:type="dxa"/>
            <w:vAlign w:val="center"/>
          </w:tcPr>
          <w:p w14:paraId="7BCD00E3">
            <w:pPr>
              <w:pStyle w:val="6"/>
              <w:spacing w:before="273" w:line="201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1"/>
                <w:szCs w:val="21"/>
              </w:rPr>
              <w:t>二级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517" w:type="dxa"/>
            <w:vAlign w:val="center"/>
          </w:tcPr>
          <w:p w14:paraId="3BE039BF">
            <w:pPr>
              <w:pStyle w:val="6"/>
              <w:spacing w:before="68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21"/>
                <w:szCs w:val="21"/>
              </w:rPr>
              <w:t>产品名称</w:t>
            </w:r>
          </w:p>
        </w:tc>
        <w:tc>
          <w:tcPr>
            <w:tcW w:w="2197" w:type="dxa"/>
            <w:vAlign w:val="center"/>
          </w:tcPr>
          <w:p w14:paraId="2A0472DE">
            <w:pPr>
              <w:pStyle w:val="6"/>
              <w:spacing w:before="69" w:line="22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21"/>
                <w:szCs w:val="21"/>
              </w:rPr>
              <w:t>抽查区域</w:t>
            </w:r>
          </w:p>
        </w:tc>
        <w:tc>
          <w:tcPr>
            <w:tcW w:w="1466" w:type="dxa"/>
            <w:vAlign w:val="center"/>
          </w:tcPr>
          <w:p w14:paraId="553FB1A6">
            <w:pPr>
              <w:pStyle w:val="6"/>
              <w:spacing w:before="249" w:line="22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</w:rPr>
              <w:t>抽检批次</w:t>
            </w:r>
          </w:p>
        </w:tc>
        <w:tc>
          <w:tcPr>
            <w:tcW w:w="1719" w:type="dxa"/>
            <w:vAlign w:val="center"/>
          </w:tcPr>
          <w:p w14:paraId="58797D94">
            <w:pPr>
              <w:pStyle w:val="6"/>
              <w:spacing w:before="68" w:line="221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21"/>
                <w:szCs w:val="21"/>
              </w:rPr>
              <w:t>备注</w:t>
            </w:r>
          </w:p>
        </w:tc>
      </w:tr>
      <w:tr w14:paraId="402F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restart"/>
            <w:vAlign w:val="center"/>
          </w:tcPr>
          <w:p w14:paraId="69A8D63F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农资类产品</w:t>
            </w:r>
          </w:p>
        </w:tc>
        <w:tc>
          <w:tcPr>
            <w:tcW w:w="703" w:type="dxa"/>
            <w:vAlign w:val="center"/>
          </w:tcPr>
          <w:p w14:paraId="399B41EA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vAlign w:val="center"/>
          </w:tcPr>
          <w:p w14:paraId="77DE2394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单翼迷宫式</w:t>
            </w:r>
          </w:p>
          <w:p w14:paraId="4BE06A58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滴灌带</w:t>
            </w:r>
          </w:p>
        </w:tc>
        <w:tc>
          <w:tcPr>
            <w:tcW w:w="2197" w:type="dxa"/>
            <w:vAlign w:val="center"/>
          </w:tcPr>
          <w:p w14:paraId="5FE89913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和硕县</w:t>
            </w:r>
          </w:p>
        </w:tc>
        <w:tc>
          <w:tcPr>
            <w:tcW w:w="1466" w:type="dxa"/>
            <w:vAlign w:val="center"/>
          </w:tcPr>
          <w:p w14:paraId="44F53342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19" w:type="dxa"/>
            <w:vAlign w:val="center"/>
          </w:tcPr>
          <w:p w14:paraId="5BACA0BD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1"/>
                <w:szCs w:val="21"/>
              </w:rPr>
              <w:t>检验项以总局最新公布的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国家产品质量监督抽查细则为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准</w:t>
            </w:r>
          </w:p>
        </w:tc>
      </w:tr>
      <w:tr w14:paraId="2D1C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vAlign w:val="center"/>
          </w:tcPr>
          <w:p w14:paraId="4D591795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</w:p>
        </w:tc>
        <w:tc>
          <w:tcPr>
            <w:tcW w:w="703" w:type="dxa"/>
            <w:vAlign w:val="center"/>
          </w:tcPr>
          <w:p w14:paraId="5C79B61A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17" w:type="dxa"/>
            <w:vAlign w:val="center"/>
          </w:tcPr>
          <w:p w14:paraId="0ED80CCE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化肥</w:t>
            </w:r>
          </w:p>
        </w:tc>
        <w:tc>
          <w:tcPr>
            <w:tcW w:w="2197" w:type="dxa"/>
            <w:vAlign w:val="center"/>
          </w:tcPr>
          <w:p w14:paraId="56F39E21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和硕县</w:t>
            </w:r>
          </w:p>
        </w:tc>
        <w:tc>
          <w:tcPr>
            <w:tcW w:w="1466" w:type="dxa"/>
            <w:vAlign w:val="center"/>
          </w:tcPr>
          <w:p w14:paraId="37247507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19" w:type="dxa"/>
            <w:vAlign w:val="center"/>
          </w:tcPr>
          <w:p w14:paraId="406E1593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1"/>
                <w:szCs w:val="21"/>
              </w:rPr>
              <w:t>检验项以总局最新公布的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国家产品质量监督抽查细则为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准</w:t>
            </w:r>
          </w:p>
        </w:tc>
      </w:tr>
      <w:tr w14:paraId="14F5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restart"/>
            <w:vAlign w:val="center"/>
          </w:tcPr>
          <w:p w14:paraId="768A4295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轻工类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  <w:t>相关类产品</w:t>
            </w:r>
          </w:p>
          <w:p w14:paraId="7D71D217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</w:p>
        </w:tc>
        <w:tc>
          <w:tcPr>
            <w:tcW w:w="703" w:type="dxa"/>
            <w:vAlign w:val="center"/>
          </w:tcPr>
          <w:p w14:paraId="6AC4EED7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vAlign w:val="center"/>
          </w:tcPr>
          <w:p w14:paraId="5B643796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婴幼儿服装</w:t>
            </w:r>
          </w:p>
        </w:tc>
        <w:tc>
          <w:tcPr>
            <w:tcW w:w="2197" w:type="dxa"/>
            <w:vAlign w:val="center"/>
          </w:tcPr>
          <w:p w14:paraId="6A4B5B20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和硕县</w:t>
            </w:r>
          </w:p>
        </w:tc>
        <w:tc>
          <w:tcPr>
            <w:tcW w:w="1466" w:type="dxa"/>
            <w:vAlign w:val="center"/>
          </w:tcPr>
          <w:p w14:paraId="1291D277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19" w:type="dxa"/>
            <w:vAlign w:val="center"/>
          </w:tcPr>
          <w:p w14:paraId="60DAF7C9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1"/>
                <w:szCs w:val="21"/>
              </w:rPr>
              <w:t>检验项以总局最新公布的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国家产品质量监督抽查细则为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准</w:t>
            </w:r>
          </w:p>
        </w:tc>
      </w:tr>
      <w:tr w14:paraId="5F86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vAlign w:val="center"/>
          </w:tcPr>
          <w:p w14:paraId="1C04DD33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</w:p>
        </w:tc>
        <w:tc>
          <w:tcPr>
            <w:tcW w:w="703" w:type="dxa"/>
            <w:vAlign w:val="center"/>
          </w:tcPr>
          <w:p w14:paraId="5FFD3140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17" w:type="dxa"/>
            <w:vAlign w:val="center"/>
          </w:tcPr>
          <w:p w14:paraId="55B5AFD3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儿童玩具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7F3975F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和硕县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65962C6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0D54AF2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1"/>
                <w:szCs w:val="21"/>
              </w:rPr>
              <w:t>检验项以总局最新公布的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国家产品质量监督抽查细则为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准</w:t>
            </w:r>
          </w:p>
        </w:tc>
      </w:tr>
      <w:tr w14:paraId="2163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vAlign w:val="center"/>
          </w:tcPr>
          <w:p w14:paraId="26F49DD4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</w:p>
        </w:tc>
        <w:tc>
          <w:tcPr>
            <w:tcW w:w="703" w:type="dxa"/>
            <w:vAlign w:val="center"/>
          </w:tcPr>
          <w:p w14:paraId="51123540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17" w:type="dxa"/>
            <w:vAlign w:val="center"/>
          </w:tcPr>
          <w:p w14:paraId="294BE463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学生书包</w:t>
            </w:r>
          </w:p>
        </w:tc>
        <w:tc>
          <w:tcPr>
            <w:tcW w:w="2197" w:type="dxa"/>
            <w:vAlign w:val="center"/>
          </w:tcPr>
          <w:p w14:paraId="21D619D0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和硕县</w:t>
            </w:r>
          </w:p>
        </w:tc>
        <w:tc>
          <w:tcPr>
            <w:tcW w:w="1466" w:type="dxa"/>
            <w:vAlign w:val="center"/>
          </w:tcPr>
          <w:p w14:paraId="6FD3E4ED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19" w:type="dxa"/>
            <w:vAlign w:val="center"/>
          </w:tcPr>
          <w:p w14:paraId="221BC5F6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1"/>
                <w:szCs w:val="21"/>
              </w:rPr>
              <w:t>检验项以总局最新公布的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国家产品质量监督抽查细则为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准</w:t>
            </w:r>
          </w:p>
        </w:tc>
      </w:tr>
      <w:tr w14:paraId="7B54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4311B651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  <w:t>煤炭类产品</w:t>
            </w:r>
          </w:p>
        </w:tc>
        <w:tc>
          <w:tcPr>
            <w:tcW w:w="703" w:type="dxa"/>
            <w:vAlign w:val="center"/>
          </w:tcPr>
          <w:p w14:paraId="218E0A7E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vAlign w:val="center"/>
          </w:tcPr>
          <w:p w14:paraId="2B3EBE00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  <w:t>品煤</w:t>
            </w:r>
          </w:p>
        </w:tc>
        <w:tc>
          <w:tcPr>
            <w:tcW w:w="2197" w:type="dxa"/>
            <w:vAlign w:val="center"/>
          </w:tcPr>
          <w:p w14:paraId="6216E1FE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和硕县</w:t>
            </w:r>
          </w:p>
        </w:tc>
        <w:tc>
          <w:tcPr>
            <w:tcW w:w="1466" w:type="dxa"/>
            <w:vAlign w:val="center"/>
          </w:tcPr>
          <w:p w14:paraId="57C577A7">
            <w:pPr>
              <w:spacing w:before="117" w:line="219" w:lineRule="auto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19" w:type="dxa"/>
            <w:vAlign w:val="center"/>
          </w:tcPr>
          <w:p w14:paraId="4D4EE9C3">
            <w:pPr>
              <w:spacing w:before="117"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21"/>
                <w:szCs w:val="21"/>
              </w:rPr>
              <w:t>检验项以总局最新公布的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21"/>
                <w:szCs w:val="21"/>
              </w:rPr>
              <w:t>国家产品质量监督抽查细则为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1"/>
                <w:szCs w:val="21"/>
              </w:rPr>
              <w:t>准</w:t>
            </w:r>
          </w:p>
        </w:tc>
      </w:tr>
    </w:tbl>
    <w:p w14:paraId="6C22E74E">
      <w:pPr>
        <w:spacing w:before="117" w:line="219" w:lineRule="auto"/>
        <w:rPr>
          <w:rFonts w:ascii="宋体" w:hAnsi="宋体" w:eastAsia="宋体" w:cs="宋体"/>
          <w:b/>
          <w:bCs/>
          <w:spacing w:val="-1"/>
          <w:sz w:val="36"/>
          <w:szCs w:val="36"/>
        </w:rPr>
      </w:pPr>
      <w:bookmarkStart w:id="0" w:name="_GoBack"/>
      <w:bookmarkEnd w:id="0"/>
    </w:p>
    <w:sectPr>
      <w:pgSz w:w="11906" w:h="16838"/>
      <w:pgMar w:top="1871" w:right="1474" w:bottom="1984" w:left="1474" w:header="0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0FAD"/>
    <w:rsid w:val="1F8E6145"/>
    <w:rsid w:val="43CE0FAD"/>
    <w:rsid w:val="5CBF719C"/>
    <w:rsid w:val="61E6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2025-02-05T11:13:00Z</dcterms:created>
  <dc:creator>Administrator</dc:creator>
  <cp:lastModifiedBy>Administrator</cp:lastModifiedBy>
  <dcterms:modified xsi:type="dcterms:W3CDTF">2025-02-05T11:14:39Z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16B830DAD19543CD8C8091B3EC9F6FEA_11</vt:lpwstr>
  </property>
  <property fmtid="{D5CDD505-2E9C-101B-9397-08002B2CF9AE}" pid="4" name="KSOTemplateDocerSaveRecord">
    <vt:lpwstr>eyJoZGlkIjoiYTg3ZDY5ZDRiNGU2MDMwNWVkNjFhMjM5MjVjOTI3ZGQifQ==</vt:lpwstr>
  </property>
</Properties>
</file>