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宋体" w:eastAsia="宋体" w:cs="方正仿宋_GBK"/>
          <w:sz w:val="32"/>
          <w:szCs w:val="32"/>
        </w:rPr>
      </w:pPr>
      <w:bookmarkStart w:id="0" w:name="_GoBack"/>
      <w:bookmarkEnd w:id="0"/>
      <w:r>
        <w:rPr>
          <w:rFonts w:hint="eastAsia" w:ascii="宋体" w:eastAsia="宋体" w:cs="方正仿宋_GBK"/>
          <w:sz w:val="32"/>
          <w:szCs w:val="32"/>
        </w:rPr>
        <w:t>食品抽检不合格产品信息</w:t>
      </w:r>
    </w:p>
    <w:p>
      <w:pPr>
        <w:ind w:firstLine="48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24"/>
        </w:rPr>
        <w:t>（声明：以下信息仅指本次抽检</w:t>
      </w:r>
      <w:r>
        <w:rPr>
          <w:rFonts w:hint="eastAsia" w:ascii="宋体" w:eastAsia="宋体" w:cs="方正仿宋_GBK"/>
          <w:sz w:val="24"/>
          <w:lang w:val="en-US" w:eastAsia="zh-CN"/>
        </w:rPr>
        <w:t>食用农产品</w:t>
      </w:r>
      <w:r>
        <w:rPr>
          <w:rFonts w:hint="eastAsia" w:ascii="宋体" w:eastAsia="宋体" w:cs="方正仿宋_GBK"/>
          <w:sz w:val="24"/>
        </w:rPr>
        <w:t>的</w:t>
      </w:r>
      <w:r>
        <w:rPr>
          <w:rFonts w:hint="eastAsia" w:ascii="宋体" w:eastAsia="宋体" w:cs="方正仿宋_GBK"/>
          <w:sz w:val="24"/>
          <w:lang w:val="en-US" w:eastAsia="zh-CN"/>
        </w:rPr>
        <w:t>购进</w:t>
      </w:r>
      <w:r>
        <w:rPr>
          <w:rFonts w:hint="eastAsia" w:ascii="宋体" w:eastAsia="宋体" w:cs="方正仿宋_GBK"/>
          <w:sz w:val="24"/>
        </w:rPr>
        <w:t>日期和所检项目）</w:t>
      </w:r>
    </w:p>
    <w:tbl>
      <w:tblPr>
        <w:tblStyle w:val="2"/>
        <w:tblW w:w="14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977"/>
        <w:gridCol w:w="953"/>
        <w:gridCol w:w="1266"/>
        <w:gridCol w:w="1273"/>
        <w:gridCol w:w="958"/>
        <w:gridCol w:w="1191"/>
        <w:gridCol w:w="696"/>
        <w:gridCol w:w="1416"/>
        <w:gridCol w:w="2337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  <w:lang w:eastAsia="zh-CN"/>
              </w:rPr>
              <w:t>生产</w:t>
            </w: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 xml:space="preserve">DBJ24652800842831462ZX 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新疆和硕县帝奥葡萄酒业有限责任公司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Calibri"/>
                <w:kern w:val="0"/>
                <w:sz w:val="24"/>
              </w:rPr>
            </w:pPr>
            <w:r>
              <w:rPr>
                <w:rFonts w:hint="eastAsia" w:ascii="宋体" w:eastAsia="宋体" w:cs="Calibri"/>
                <w:kern w:val="0"/>
                <w:sz w:val="24"/>
                <w:lang w:val="en-US" w:eastAsia="zh-CN"/>
              </w:rPr>
              <w:t>新疆巴州和硕县塔哈其镇河北新村葡萄种植基地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四焕玫瑰香桃红葡萄酒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375mL/瓶，11.8%vol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四焕（文字）和</w:t>
            </w:r>
          </w:p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图形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酒精度项目</w:t>
            </w:r>
          </w:p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实测值</w:t>
            </w:r>
            <w:r>
              <w:rPr>
                <w:rFonts w:hint="eastAsia" w:ascii="宋体" w:eastAsia="宋体" w:cs="宋体"/>
                <w:sz w:val="24"/>
                <w:szCs w:val="24"/>
              </w:rPr>
              <w:t>13.6%vol</w:t>
            </w:r>
          </w:p>
          <w:p>
            <w:pPr>
              <w:widowControl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标准值：10.8~12.8</w:t>
            </w:r>
            <w:r>
              <w:rPr>
                <w:rFonts w:hint="eastAsia" w:ascii="宋体" w:eastAsia="宋体" w:cs="宋体"/>
                <w:sz w:val="24"/>
                <w:szCs w:val="24"/>
              </w:rPr>
              <w:t>%vol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预包装食品</w:t>
            </w:r>
          </w:p>
        </w:tc>
      </w:tr>
    </w:tbl>
    <w:p>
      <w:pPr>
        <w:jc w:val="both"/>
        <w:rPr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72A20"/>
    <w:rsid w:val="AFD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方正仿宋_GBK"/>
      <w:kern w:val="0"/>
      <w:sz w:val="31"/>
      <w:szCs w:val="3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2025-01-07T19:02:00Z</dcterms:created>
  <dc:creator>sjj</dc:creator>
  <cp:lastModifiedBy>sjj</cp:lastModifiedBy>
  <dcterms:modified xsi:type="dcterms:W3CDTF">2025-01-07T19:03:25Z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</Properties>
</file>